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5FF" w:rsidRPr="00726C97" w:rsidRDefault="003265FF" w:rsidP="003265FF">
      <w:pPr>
        <w:bidi/>
        <w:spacing w:line="360" w:lineRule="auto"/>
        <w:jc w:val="center"/>
        <w:rPr>
          <w:rFonts w:cs="B Nazanin"/>
          <w:sz w:val="36"/>
          <w:szCs w:val="36"/>
          <w:rtl/>
          <w:lang w:bidi="fa-IR"/>
        </w:rPr>
      </w:pPr>
      <w:r>
        <w:rPr>
          <w:rFonts w:cs="B Nazanin" w:hint="cs"/>
          <w:b/>
          <w:bCs/>
          <w:sz w:val="36"/>
          <w:szCs w:val="36"/>
          <w:rtl/>
          <w:lang w:bidi="fa-IR"/>
        </w:rPr>
        <w:t>برگه پیشنهاد قیمت</w:t>
      </w:r>
    </w:p>
    <w:tbl>
      <w:tblPr>
        <w:tblStyle w:val="TableGrid"/>
        <w:tblpPr w:leftFromText="180" w:rightFromText="180" w:vertAnchor="text" w:horzAnchor="margin" w:tblpXSpec="center" w:tblpY="-29"/>
        <w:tblOverlap w:val="never"/>
        <w:bidiVisual/>
        <w:tblW w:w="10778" w:type="dxa"/>
        <w:tblLook w:val="04A0" w:firstRow="1" w:lastRow="0" w:firstColumn="1" w:lastColumn="0" w:noHBand="0" w:noVBand="1"/>
      </w:tblPr>
      <w:tblGrid>
        <w:gridCol w:w="714"/>
        <w:gridCol w:w="33"/>
        <w:gridCol w:w="4777"/>
        <w:gridCol w:w="947"/>
        <w:gridCol w:w="1099"/>
        <w:gridCol w:w="1727"/>
        <w:gridCol w:w="1481"/>
      </w:tblGrid>
      <w:tr w:rsidR="003265FF" w:rsidTr="003265FF">
        <w:trPr>
          <w:trHeight w:val="416"/>
        </w:trPr>
        <w:tc>
          <w:tcPr>
            <w:tcW w:w="747" w:type="dxa"/>
            <w:gridSpan w:val="2"/>
            <w:vAlign w:val="center"/>
          </w:tcPr>
          <w:p w:rsidR="003265FF" w:rsidRPr="005B4C2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B4C2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4777" w:type="dxa"/>
            <w:vAlign w:val="center"/>
          </w:tcPr>
          <w:p w:rsidR="003265FF" w:rsidRPr="005B4C2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B4C2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شرح</w:t>
            </w:r>
          </w:p>
        </w:tc>
        <w:tc>
          <w:tcPr>
            <w:tcW w:w="947" w:type="dxa"/>
            <w:vAlign w:val="center"/>
          </w:tcPr>
          <w:p w:rsidR="003265FF" w:rsidRPr="005B4C2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B4C2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واحد</w:t>
            </w:r>
          </w:p>
        </w:tc>
        <w:tc>
          <w:tcPr>
            <w:tcW w:w="1099" w:type="dxa"/>
            <w:vAlign w:val="center"/>
          </w:tcPr>
          <w:p w:rsidR="003265FF" w:rsidRPr="005B4C2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B4C2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مقدار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1727" w:type="dxa"/>
            <w:vAlign w:val="center"/>
          </w:tcPr>
          <w:p w:rsidR="003265FF" w:rsidRPr="005B4C2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B4C2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بها واحد(ریال)</w:t>
            </w:r>
          </w:p>
        </w:tc>
        <w:tc>
          <w:tcPr>
            <w:tcW w:w="1481" w:type="dxa"/>
            <w:vAlign w:val="center"/>
          </w:tcPr>
          <w:p w:rsidR="003265FF" w:rsidRPr="005B4C2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5B4C2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بها کل (ریال)</w:t>
            </w:r>
          </w:p>
        </w:tc>
      </w:tr>
      <w:tr w:rsidR="003265FF" w:rsidTr="003265FF">
        <w:trPr>
          <w:trHeight w:val="1011"/>
        </w:trPr>
        <w:tc>
          <w:tcPr>
            <w:tcW w:w="747" w:type="dxa"/>
            <w:gridSpan w:val="2"/>
            <w:vAlign w:val="center"/>
          </w:tcPr>
          <w:p w:rsidR="003265FF" w:rsidRPr="008F2F22" w:rsidRDefault="003265FF" w:rsidP="003265FF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777" w:type="dxa"/>
          </w:tcPr>
          <w:p w:rsidR="003265FF" w:rsidRPr="008F2F22" w:rsidRDefault="003265FF" w:rsidP="003265FF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خرید کلیه مصالح مورد نیاز سوله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ریزمغذی سازی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 ساخت و مونتاژ و رنگ آمیزی</w:t>
            </w:r>
          </w:p>
        </w:tc>
        <w:tc>
          <w:tcPr>
            <w:tcW w:w="947" w:type="dxa"/>
            <w:vAlign w:val="center"/>
          </w:tcPr>
          <w:p w:rsidR="003265FF" w:rsidRPr="008F2F22" w:rsidRDefault="003265FF" w:rsidP="003265FF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>کیلوگرم</w:t>
            </w:r>
          </w:p>
        </w:tc>
        <w:tc>
          <w:tcPr>
            <w:tcW w:w="1099" w:type="dxa"/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81" w:type="dxa"/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3265FF" w:rsidTr="003265FF">
        <w:trPr>
          <w:trHeight w:val="563"/>
        </w:trPr>
        <w:tc>
          <w:tcPr>
            <w:tcW w:w="747" w:type="dxa"/>
            <w:gridSpan w:val="2"/>
            <w:vAlign w:val="center"/>
          </w:tcPr>
          <w:p w:rsidR="003265FF" w:rsidRPr="008F2F22" w:rsidRDefault="003265FF" w:rsidP="003265FF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777" w:type="dxa"/>
          </w:tcPr>
          <w:p w:rsidR="003265FF" w:rsidRPr="008F2F22" w:rsidRDefault="003265FF" w:rsidP="003265FF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حمل،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نصب و تحویل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سوله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ریزمغزی سازی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دستگاه نظارت </w:t>
            </w:r>
          </w:p>
        </w:tc>
        <w:tc>
          <w:tcPr>
            <w:tcW w:w="947" w:type="dxa"/>
            <w:vAlign w:val="center"/>
          </w:tcPr>
          <w:p w:rsidR="003265FF" w:rsidRPr="008F2F22" w:rsidRDefault="003265FF" w:rsidP="003265FF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>کیلوگرم</w:t>
            </w:r>
          </w:p>
        </w:tc>
        <w:tc>
          <w:tcPr>
            <w:tcW w:w="1099" w:type="dxa"/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81" w:type="dxa"/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3265FF" w:rsidTr="003265FF">
        <w:trPr>
          <w:trHeight w:val="403"/>
        </w:trPr>
        <w:tc>
          <w:tcPr>
            <w:tcW w:w="7570" w:type="dxa"/>
            <w:gridSpan w:val="5"/>
            <w:vAlign w:val="bottom"/>
          </w:tcPr>
          <w:p w:rsidR="003265FF" w:rsidRPr="007200EB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 (سوله ریزمغذی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727" w:type="dxa"/>
            <w:tcBorders>
              <w:bottom w:val="single" w:sz="4" w:space="0" w:color="auto"/>
              <w:right w:val="nil"/>
            </w:tcBorders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81" w:type="dxa"/>
            <w:tcBorders>
              <w:left w:val="nil"/>
            </w:tcBorders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3265FF" w:rsidTr="003265FF">
        <w:trPr>
          <w:trHeight w:val="251"/>
        </w:trPr>
        <w:tc>
          <w:tcPr>
            <w:tcW w:w="714" w:type="dxa"/>
            <w:vAlign w:val="bottom"/>
          </w:tcPr>
          <w:p w:rsidR="003265FF" w:rsidRPr="00EF1859" w:rsidRDefault="003265FF" w:rsidP="003265FF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F1859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810" w:type="dxa"/>
            <w:gridSpan w:val="2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خرید کلیه مصالح مورد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نیاز پوشش سوله ریز مغذی سازی</w:t>
            </w:r>
          </w:p>
        </w:tc>
        <w:tc>
          <w:tcPr>
            <w:tcW w:w="947" w:type="dxa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>کیلوگرم</w:t>
            </w:r>
          </w:p>
        </w:tc>
        <w:tc>
          <w:tcPr>
            <w:tcW w:w="1099" w:type="dxa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  <w:tcBorders>
              <w:right w:val="single" w:sz="4" w:space="0" w:color="auto"/>
            </w:tcBorders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81" w:type="dxa"/>
            <w:tcBorders>
              <w:left w:val="single" w:sz="4" w:space="0" w:color="auto"/>
            </w:tcBorders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3265FF" w:rsidTr="003265FF">
        <w:trPr>
          <w:trHeight w:val="251"/>
        </w:trPr>
        <w:tc>
          <w:tcPr>
            <w:tcW w:w="714" w:type="dxa"/>
            <w:vAlign w:val="bottom"/>
          </w:tcPr>
          <w:p w:rsidR="003265FF" w:rsidRPr="00EF1859" w:rsidRDefault="003265FF" w:rsidP="003265FF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810" w:type="dxa"/>
            <w:gridSpan w:val="2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حمل ،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نصب و تحویل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سوله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ریزمغذی سازی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دستگاه نظارت </w:t>
            </w:r>
          </w:p>
        </w:tc>
        <w:tc>
          <w:tcPr>
            <w:tcW w:w="947" w:type="dxa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>کیلوگرم</w:t>
            </w:r>
          </w:p>
        </w:tc>
        <w:tc>
          <w:tcPr>
            <w:tcW w:w="1099" w:type="dxa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  <w:tcBorders>
              <w:right w:val="single" w:sz="4" w:space="0" w:color="auto"/>
            </w:tcBorders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81" w:type="dxa"/>
            <w:tcBorders>
              <w:left w:val="single" w:sz="4" w:space="0" w:color="auto"/>
            </w:tcBorders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3265FF" w:rsidTr="003265FF">
        <w:trPr>
          <w:trHeight w:val="251"/>
        </w:trPr>
        <w:tc>
          <w:tcPr>
            <w:tcW w:w="714" w:type="dxa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856" w:type="dxa"/>
            <w:gridSpan w:val="4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 (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پوشش سوله ریزمغذی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3208" w:type="dxa"/>
            <w:gridSpan w:val="2"/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3265FF" w:rsidTr="003265FF">
        <w:trPr>
          <w:trHeight w:val="251"/>
        </w:trPr>
        <w:tc>
          <w:tcPr>
            <w:tcW w:w="714" w:type="dxa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810" w:type="dxa"/>
            <w:gridSpan w:val="2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خرید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کلیه مصالح مورد نیاز مسقف کردن هاپرها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 ساخت و مونتاژ و رنگ آمیزی</w:t>
            </w:r>
          </w:p>
        </w:tc>
        <w:tc>
          <w:tcPr>
            <w:tcW w:w="947" w:type="dxa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>کیلوگرم</w:t>
            </w:r>
          </w:p>
        </w:tc>
        <w:tc>
          <w:tcPr>
            <w:tcW w:w="1099" w:type="dxa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  <w:tcBorders>
              <w:right w:val="single" w:sz="4" w:space="0" w:color="auto"/>
            </w:tcBorders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81" w:type="dxa"/>
            <w:tcBorders>
              <w:left w:val="single" w:sz="4" w:space="0" w:color="auto"/>
            </w:tcBorders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3265FF" w:rsidTr="003265FF">
        <w:trPr>
          <w:trHeight w:val="251"/>
        </w:trPr>
        <w:tc>
          <w:tcPr>
            <w:tcW w:w="714" w:type="dxa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810" w:type="dxa"/>
            <w:gridSpan w:val="2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حمل و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نصب و تحویل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مسقف کردن هاپرها </w:t>
            </w: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دستگاه نظارت </w:t>
            </w:r>
          </w:p>
        </w:tc>
        <w:tc>
          <w:tcPr>
            <w:tcW w:w="947" w:type="dxa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8F2F22">
              <w:rPr>
                <w:rFonts w:cs="B Nazanin" w:hint="cs"/>
                <w:sz w:val="24"/>
                <w:szCs w:val="24"/>
                <w:rtl/>
                <w:lang w:bidi="fa-IR"/>
              </w:rPr>
              <w:t>کیلوگرم</w:t>
            </w:r>
          </w:p>
        </w:tc>
        <w:tc>
          <w:tcPr>
            <w:tcW w:w="1099" w:type="dxa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727" w:type="dxa"/>
            <w:tcBorders>
              <w:right w:val="single" w:sz="4" w:space="0" w:color="auto"/>
            </w:tcBorders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481" w:type="dxa"/>
            <w:tcBorders>
              <w:left w:val="single" w:sz="4" w:space="0" w:color="auto"/>
            </w:tcBorders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3265FF" w:rsidTr="003265FF">
        <w:trPr>
          <w:trHeight w:val="251"/>
        </w:trPr>
        <w:tc>
          <w:tcPr>
            <w:tcW w:w="714" w:type="dxa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856" w:type="dxa"/>
            <w:gridSpan w:val="4"/>
            <w:vAlign w:val="bottom"/>
          </w:tcPr>
          <w:p w:rsidR="003265FF" w:rsidRDefault="003265FF" w:rsidP="003265FF">
            <w:pPr>
              <w:bidi/>
              <w:spacing w:line="360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جمع کل (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مسقف کردن هاپرها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3208" w:type="dxa"/>
            <w:gridSpan w:val="2"/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3265FF" w:rsidTr="003265FF">
        <w:trPr>
          <w:trHeight w:val="653"/>
        </w:trPr>
        <w:tc>
          <w:tcPr>
            <w:tcW w:w="7570" w:type="dxa"/>
            <w:gridSpan w:val="5"/>
            <w:vAlign w:val="bottom"/>
          </w:tcPr>
          <w:p w:rsidR="003265FF" w:rsidRPr="003265FF" w:rsidRDefault="003265FF" w:rsidP="003265FF">
            <w:pPr>
              <w:bidi/>
              <w:spacing w:line="360" w:lineRule="auto"/>
              <w:jc w:val="center"/>
              <w:rPr>
                <w:rFonts w:cs="B Titr"/>
                <w:b/>
                <w:bCs/>
                <w:sz w:val="28"/>
                <w:szCs w:val="28"/>
                <w:rtl/>
                <w:lang w:bidi="fa-IR"/>
              </w:rPr>
            </w:pPr>
            <w:r w:rsidRPr="003265FF">
              <w:rPr>
                <w:rFonts w:cs="B Titr" w:hint="cs"/>
                <w:b/>
                <w:bCs/>
                <w:sz w:val="40"/>
                <w:szCs w:val="40"/>
                <w:rtl/>
                <w:lang w:bidi="fa-IR"/>
              </w:rPr>
              <w:t xml:space="preserve">جمع کل </w:t>
            </w:r>
          </w:p>
        </w:tc>
        <w:tc>
          <w:tcPr>
            <w:tcW w:w="3208" w:type="dxa"/>
            <w:gridSpan w:val="2"/>
          </w:tcPr>
          <w:p w:rsidR="003265FF" w:rsidRDefault="003265FF" w:rsidP="003265FF">
            <w:pPr>
              <w:bidi/>
              <w:spacing w:line="360" w:lineRule="auto"/>
              <w:jc w:val="both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3265FF" w:rsidRDefault="003265FF" w:rsidP="003265FF">
      <w:pPr>
        <w:bidi/>
        <w:spacing w:line="360" w:lineRule="auto"/>
        <w:jc w:val="both"/>
        <w:rPr>
          <w:rFonts w:ascii="B Nazanin" w:cs="B Nazanin"/>
          <w:sz w:val="26"/>
          <w:szCs w:val="26"/>
          <w:rtl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     </w:t>
      </w:r>
      <w:r>
        <w:rPr>
          <w:rFonts w:cs="B Nazanin" w:hint="cs"/>
          <w:sz w:val="28"/>
          <w:szCs w:val="28"/>
          <w:rtl/>
          <w:lang w:bidi="fa-IR"/>
        </w:rPr>
        <w:t xml:space="preserve">- </w:t>
      </w:r>
      <w:r>
        <w:rPr>
          <w:rFonts w:ascii="B Nazanin" w:cs="B Nazanin" w:hint="cs"/>
          <w:sz w:val="26"/>
          <w:szCs w:val="26"/>
          <w:rtl/>
        </w:rPr>
        <w:t>تهیه نقشه های کارگاهی ساخت (</w:t>
      </w:r>
      <w:r>
        <w:rPr>
          <w:rFonts w:cs="B Nazanin"/>
          <w:sz w:val="26"/>
          <w:szCs w:val="26"/>
        </w:rPr>
        <w:t>Shop Drawings</w:t>
      </w:r>
      <w:r>
        <w:rPr>
          <w:rFonts w:ascii="B Nazanin" w:cs="B Nazanin" w:hint="cs"/>
          <w:sz w:val="26"/>
          <w:szCs w:val="26"/>
          <w:rtl/>
        </w:rPr>
        <w:t>) بر عهده برنده مناقصه می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>باشد و مبنای پرداخت ، اوزان نصب شده مطابق نقشه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>های شاپ تائید شده می</w:t>
      </w:r>
      <w:r>
        <w:rPr>
          <w:rFonts w:ascii="B Nazanin" w:cs="B Nazanin"/>
          <w:sz w:val="26"/>
          <w:szCs w:val="26"/>
          <w:rtl/>
        </w:rPr>
        <w:softHyphen/>
      </w:r>
      <w:r>
        <w:rPr>
          <w:rFonts w:ascii="B Nazanin" w:cs="B Nazanin" w:hint="cs"/>
          <w:sz w:val="26"/>
          <w:szCs w:val="26"/>
          <w:rtl/>
        </w:rPr>
        <w:t>باشد.</w:t>
      </w:r>
    </w:p>
    <w:p w:rsidR="003265FF" w:rsidRDefault="003265FF" w:rsidP="003265FF">
      <w:pPr>
        <w:bidi/>
        <w:spacing w:line="360" w:lineRule="auto"/>
        <w:jc w:val="both"/>
        <w:rPr>
          <w:rFonts w:ascii="B Nazanin" w:cs="B Nazanin"/>
          <w:sz w:val="26"/>
          <w:szCs w:val="26"/>
          <w:rtl/>
        </w:rPr>
      </w:pPr>
    </w:p>
    <w:p w:rsidR="00AF69E1" w:rsidRPr="00F27341" w:rsidRDefault="003265FF" w:rsidP="003265FF">
      <w:pPr>
        <w:rPr>
          <w:rFonts w:cs="B Titr"/>
        </w:rPr>
      </w:pPr>
      <w:r w:rsidRPr="00F27341">
        <w:rPr>
          <w:rFonts w:cs="B Titr" w:hint="cs"/>
          <w:b/>
          <w:bCs/>
          <w:sz w:val="28"/>
          <w:szCs w:val="28"/>
          <w:rtl/>
          <w:lang w:bidi="fa-IR"/>
        </w:rPr>
        <w:t xml:space="preserve">                         </w:t>
      </w:r>
      <w:r w:rsidRPr="00F27341">
        <w:rPr>
          <w:rFonts w:cs="B Titr" w:hint="cs"/>
          <w:b/>
          <w:bCs/>
          <w:sz w:val="28"/>
          <w:szCs w:val="28"/>
          <w:rtl/>
          <w:lang w:bidi="fa-IR"/>
        </w:rPr>
        <w:t xml:space="preserve">                   </w:t>
      </w:r>
      <w:r w:rsidRPr="00F27341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 w:rsidRPr="00F27341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 w:rsidRPr="00F27341">
        <w:rPr>
          <w:rFonts w:cs="B Titr" w:hint="cs"/>
          <w:b/>
          <w:bCs/>
          <w:sz w:val="28"/>
          <w:szCs w:val="28"/>
          <w:rtl/>
          <w:lang w:bidi="fa-IR"/>
        </w:rPr>
        <w:t xml:space="preserve">   </w:t>
      </w:r>
      <w:r w:rsidRPr="00F27341">
        <w:rPr>
          <w:rFonts w:cs="B Titr" w:hint="cs"/>
          <w:b/>
          <w:bCs/>
          <w:sz w:val="28"/>
          <w:szCs w:val="28"/>
          <w:rtl/>
          <w:lang w:bidi="fa-IR"/>
        </w:rPr>
        <w:t xml:space="preserve">       مهر و امضا</w:t>
      </w:r>
      <w:r w:rsidR="00F27341" w:rsidRPr="00F27341">
        <w:rPr>
          <w:rFonts w:cs="B Titr" w:hint="cs"/>
          <w:b/>
          <w:bCs/>
          <w:sz w:val="28"/>
          <w:szCs w:val="28"/>
          <w:rtl/>
          <w:lang w:bidi="fa-IR"/>
        </w:rPr>
        <w:t>ئ</w:t>
      </w:r>
      <w:r w:rsidR="00F27341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bookmarkStart w:id="0" w:name="_GoBack"/>
      <w:bookmarkEnd w:id="0"/>
      <w:r w:rsidRPr="00F27341">
        <w:rPr>
          <w:rFonts w:cs="B Titr" w:hint="cs"/>
          <w:b/>
          <w:bCs/>
          <w:sz w:val="28"/>
          <w:szCs w:val="28"/>
          <w:rtl/>
          <w:lang w:bidi="fa-IR"/>
        </w:rPr>
        <w:t>کارفرما</w:t>
      </w:r>
    </w:p>
    <w:sectPr w:rsidR="00AF69E1" w:rsidRPr="00F273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5FF"/>
    <w:rsid w:val="003265FF"/>
    <w:rsid w:val="00AF69E1"/>
    <w:rsid w:val="00F2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A0FE4"/>
  <w15:chartTrackingRefBased/>
  <w15:docId w15:val="{D1D84D53-3E5E-4978-8B58-E0AA41469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65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26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رضا رجبی</dc:creator>
  <cp:keywords/>
  <dc:description/>
  <cp:lastModifiedBy>رضا رجبی</cp:lastModifiedBy>
  <cp:revision>1</cp:revision>
  <dcterms:created xsi:type="dcterms:W3CDTF">2025-06-21T13:19:00Z</dcterms:created>
  <dcterms:modified xsi:type="dcterms:W3CDTF">2025-06-21T13:30:00Z</dcterms:modified>
</cp:coreProperties>
</file>